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0A" w:rsidRPr="00843B5E" w:rsidRDefault="000B010A" w:rsidP="00843B5E">
      <w:pPr>
        <w:spacing w:line="6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3B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強恕</w:t>
      </w:r>
      <w:r w:rsidR="00C25A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</w:t>
      </w:r>
      <w:r w:rsidRPr="00843B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中1</w:t>
      </w:r>
      <w:r w:rsidR="00743B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B51A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B09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 w:rsidRPr="00843B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第1學期語文競賽（國語類）</w:t>
      </w:r>
      <w:r w:rsidR="007519E9" w:rsidRPr="00843B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Pr="00843B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朗讀篇目</w:t>
      </w:r>
    </w:p>
    <w:p w:rsidR="00B56557" w:rsidRDefault="00B56557" w:rsidP="001C3BCC">
      <w:pPr>
        <w:pStyle w:val="1"/>
        <w:spacing w:before="0" w:beforeAutospacing="0" w:after="0" w:afterAutospacing="0"/>
        <w:jc w:val="center"/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</w:pPr>
    </w:p>
    <w:p w:rsidR="001C3BCC" w:rsidRPr="001C3BCC" w:rsidRDefault="00743B50" w:rsidP="001C3BCC">
      <w:pPr>
        <w:pStyle w:val="1"/>
        <w:spacing w:before="0" w:beforeAutospacing="0" w:after="0" w:afterAutospacing="0"/>
        <w:jc w:val="center"/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</w:pPr>
      <w:r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秋聲賦</w:t>
      </w:r>
      <w:r w:rsid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hyperlink r:id="rId8" w:tooltip="歐陽修簡介" w:history="1">
        <w:r w:rsidR="001C3BCC" w:rsidRPr="001C3BCC">
          <w:rPr>
            <w:rStyle w:val="ya-q-full-text"/>
            <w:rFonts w:ascii="標楷體" w:eastAsia="標楷體" w:hAnsi="標楷體"/>
            <w:color w:val="000000" w:themeColor="text1"/>
            <w:sz w:val="32"/>
            <w:szCs w:val="32"/>
          </w:rPr>
          <w:t>歐陽修</w:t>
        </w:r>
      </w:hyperlink>
    </w:p>
    <w:p w:rsidR="001C3BCC" w:rsidRPr="001C3BCC" w:rsidRDefault="001C3BCC" w:rsidP="001C3BCC">
      <w:pPr>
        <w:spacing w:line="448" w:lineRule="atLeast"/>
        <w:rPr>
          <w:rFonts w:ascii="標楷體" w:eastAsia="標楷體" w:hAnsi="標楷體"/>
          <w:kern w:val="52"/>
          <w:sz w:val="28"/>
          <w:szCs w:val="28"/>
        </w:rPr>
      </w:pPr>
      <w:r>
        <w:rPr>
          <w:rFonts w:ascii="標楷體" w:eastAsia="標楷體" w:hAnsi="標楷體"/>
          <w:kern w:val="52"/>
          <w:sz w:val="28"/>
          <w:szCs w:val="28"/>
        </w:rPr>
        <w:t xml:space="preserve">   </w:t>
      </w:r>
      <w:r w:rsidR="005C2DB4">
        <w:rPr>
          <w:rFonts w:ascii="標楷體" w:eastAsia="標楷體" w:hAnsi="標楷體" w:hint="eastAsia"/>
          <w:kern w:val="52"/>
          <w:sz w:val="28"/>
          <w:szCs w:val="28"/>
        </w:rPr>
        <w:t xml:space="preserve"> </w:t>
      </w:r>
      <w:r>
        <w:rPr>
          <w:rFonts w:ascii="標楷體" w:eastAsia="標楷體" w:hAnsi="標楷體"/>
          <w:kern w:val="52"/>
          <w:sz w:val="28"/>
          <w:szCs w:val="28"/>
        </w:rPr>
        <w:t xml:space="preserve"> </w:t>
      </w:r>
      <w:r w:rsidRPr="001C3BCC">
        <w:rPr>
          <w:rFonts w:ascii="標楷體" w:eastAsia="標楷體" w:hAnsi="標楷體"/>
          <w:kern w:val="52"/>
          <w:sz w:val="28"/>
          <w:szCs w:val="28"/>
        </w:rPr>
        <w:t>歐陽子方夜讀書，聞有聲自西南來者，悚然而聽之，曰：“異哉！”初淅瀝以蕭颯，忽奔騰而砰湃，如波濤夜驚，風雨驟至。其觸於物也，鏦鏦錚錚，金鐵皆鳴；又如赴敵之兵，銜枚疾走，不聞號令，但聞人馬之行聲。予謂童子：“此何聲也？汝出視之。”童子曰：“星月皎潔，明河在天，四無人聲，聲在樹間。”</w:t>
      </w:r>
      <w:r w:rsidRPr="001C3BCC">
        <w:rPr>
          <w:rFonts w:ascii="標楷體" w:eastAsia="標楷體" w:hAnsi="標楷體"/>
          <w:kern w:val="52"/>
          <w:sz w:val="28"/>
          <w:szCs w:val="28"/>
        </w:rPr>
        <w:br/>
        <w:t>予曰：“噫嘻悲哉！此秋聲也，胡爲而來哉？蓋夫秋之爲狀也：其色慘淡，煙霏雲斂；其容清明，天高日晶；其氣慄冽，砭人肌骨；其意蕭條，山川寂寥。故其爲聲也，悽悽切切，呼號憤發。豐草綠縟而爭茂，佳木蔥蘢而可悅；草拂之而色變，木遭之而葉脫。其所以摧敗零落者，乃其一氣之餘烈。夫秋，刑官也，於時爲陰；又兵象也，於行用金，是謂天地之義氣，常以肅殺而爲心。天之於物，春生秋實，故其在樂也，商聲主西方之音，夷則爲七月之律。商，傷也，物既老而悲傷；夷，戮也，物過盛而當殺。”</w:t>
      </w:r>
      <w:r w:rsidRPr="001C3BCC">
        <w:rPr>
          <w:rFonts w:ascii="標楷體" w:eastAsia="標楷體" w:hAnsi="標楷體"/>
          <w:kern w:val="52"/>
          <w:sz w:val="28"/>
          <w:szCs w:val="28"/>
        </w:rPr>
        <w:br/>
      </w:r>
      <w:r>
        <w:rPr>
          <w:rFonts w:ascii="標楷體" w:eastAsia="標楷體" w:hAnsi="標楷體"/>
          <w:kern w:val="52"/>
          <w:sz w:val="28"/>
          <w:szCs w:val="28"/>
        </w:rPr>
        <w:t xml:space="preserve">   </w:t>
      </w:r>
      <w:r w:rsidR="005C2DB4">
        <w:rPr>
          <w:rFonts w:ascii="標楷體" w:eastAsia="標楷體" w:hAnsi="標楷體" w:hint="eastAsia"/>
          <w:kern w:val="52"/>
          <w:sz w:val="28"/>
          <w:szCs w:val="28"/>
        </w:rPr>
        <w:t xml:space="preserve"> </w:t>
      </w:r>
      <w:r w:rsidRPr="001C3BCC">
        <w:rPr>
          <w:rFonts w:ascii="標楷體" w:eastAsia="標楷體" w:hAnsi="標楷體"/>
          <w:kern w:val="52"/>
          <w:sz w:val="28"/>
          <w:szCs w:val="28"/>
        </w:rPr>
        <w:t>“嗟乎！草木無情，有時飄零。人爲動物，惟物之靈；百憂感其心，萬事勞其形；有動於中，必搖其精。而況思其力之所不及，憂其智之所不能；宜其渥然丹者爲槁木，黟然黑者爲星星。奈何以非金石之質，欲與草木而爭榮？念誰爲之戕賊，亦何恨乎秋聲！”</w:t>
      </w:r>
      <w:r w:rsidRPr="001C3BCC">
        <w:rPr>
          <w:rFonts w:ascii="標楷體" w:eastAsia="標楷體" w:hAnsi="標楷體"/>
          <w:kern w:val="52"/>
          <w:sz w:val="28"/>
          <w:szCs w:val="28"/>
        </w:rPr>
        <w:br/>
      </w:r>
      <w:r>
        <w:rPr>
          <w:rFonts w:ascii="標楷體" w:eastAsia="標楷體" w:hAnsi="標楷體"/>
          <w:kern w:val="52"/>
          <w:sz w:val="28"/>
          <w:szCs w:val="28"/>
        </w:rPr>
        <w:t xml:space="preserve">    </w:t>
      </w:r>
      <w:r w:rsidR="005C2DB4">
        <w:rPr>
          <w:rFonts w:ascii="標楷體" w:eastAsia="標楷體" w:hAnsi="標楷體" w:hint="eastAsia"/>
          <w:kern w:val="52"/>
          <w:sz w:val="28"/>
          <w:szCs w:val="28"/>
        </w:rPr>
        <w:t xml:space="preserve"> </w:t>
      </w:r>
      <w:r w:rsidRPr="001C3BCC">
        <w:rPr>
          <w:rFonts w:ascii="標楷體" w:eastAsia="標楷體" w:hAnsi="標楷體"/>
          <w:kern w:val="52"/>
          <w:sz w:val="28"/>
          <w:szCs w:val="28"/>
        </w:rPr>
        <w:t>童子莫對，垂頭而睡。但聞四壁蟲聲唧唧，如助予之嘆息。</w:t>
      </w:r>
    </w:p>
    <w:p w:rsidR="00743B50" w:rsidRDefault="001C3BCC" w:rsidP="001C3BCC">
      <w:pPr>
        <w:widowControl/>
        <w:rPr>
          <w:rFonts w:ascii="標楷體" w:eastAsia="標楷體" w:hAnsi="標楷體" w:cs="Times New Roman"/>
          <w:b/>
          <w:bCs/>
          <w:color w:val="000000"/>
          <w:kern w:val="52"/>
          <w:sz w:val="28"/>
          <w:szCs w:val="28"/>
        </w:rPr>
      </w:pPr>
      <w:r>
        <w:rPr>
          <w:rFonts w:ascii="標楷體" w:eastAsia="標楷體" w:hAnsi="標楷體"/>
          <w:kern w:val="52"/>
          <w:sz w:val="28"/>
          <w:szCs w:val="28"/>
        </w:rPr>
        <w:t xml:space="preserve"> </w:t>
      </w:r>
      <w:r w:rsidR="00743B50">
        <w:rPr>
          <w:rFonts w:ascii="標楷體" w:eastAsia="標楷體" w:hAnsi="標楷體"/>
          <w:kern w:val="52"/>
          <w:sz w:val="28"/>
          <w:szCs w:val="28"/>
        </w:rPr>
        <w:br w:type="page"/>
      </w:r>
    </w:p>
    <w:p w:rsidR="007519E9" w:rsidRPr="00743B50" w:rsidRDefault="00743B50" w:rsidP="00743B50">
      <w:pPr>
        <w:pStyle w:val="1"/>
        <w:spacing w:before="0" w:beforeAutospacing="0" w:after="0" w:afterAutospacing="0" w:line="640" w:lineRule="exact"/>
        <w:jc w:val="center"/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</w:pP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二</w:t>
      </w:r>
      <w:r w:rsidR="0074498C" w:rsidRPr="00843B5E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尚節亭記</w:t>
      </w: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劉基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古人植卉木而有取義焉者，豈徒為玩好而已。故蘭取其芳，</w:t>
      </w:r>
      <w:hyperlink r:id="rId9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諼草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取其忘憂，蓮取其出污而不染。不特卉木也，佩以玉，環以象，坐右之器以欹；或以之比德而自勵，或以之懲志而自警，進德修業，於是乎有裨焉。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會稽黃中立，好植竹，取其節也，故為亭竹間，而名之曰“尚節之亭”，以為讀書遊藝之所，澹乎無營乎外之心也。予觀而喜之。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夫竹之為物，柔體而虛中，婉婉焉而不為風雨摧折者，以其有節也。至於涉寒暑，蒙霜雪，而柯不改，葉不易，色蒼蒼而不變，有似乎臨大節而不可奪之君子。信乎，有諸中，形於外，為能踐其形也。然則以節言竹，復何以尚之哉！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世衰道微，能以節立身者鮮矣。中立抱材未用，而早以節立志，是誠有大過人者，吾又</w:t>
      </w:r>
      <w:hyperlink r:id="rId10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安得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不喜之哉！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夫節之時義，大易備矣；無庸外而求也。草木之節，實枝葉之所生，氣之所聚，筋脈所湊。故得其中和，則</w:t>
      </w:r>
      <w:hyperlink r:id="rId11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暢茂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條達，而為美植；反之，則為瞞為液，為癭腫，為樛屈，而以害其生矣。是故春夏秋冬之</w:t>
      </w:r>
      <w:hyperlink r:id="rId12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分至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，謂之節；節者，陰陽寒暑轉移之機也。人道有變，其節乃見；節也者，人之所難處也，於是乎有中焉。故讓國，大節也，在泰伯則是，在季子則非；守死，大節也，在</w:t>
      </w:r>
      <w:hyperlink r:id="rId13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子思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則宜，在</w:t>
      </w:r>
      <w:hyperlink r:id="rId14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曾子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則過。必有義焉，不可膠也。擇之不精，處之不當，則不為</w:t>
      </w:r>
      <w:hyperlink r:id="rId15" w:tgtFrame="_blank" w:history="1">
        <w:r w:rsidRPr="001C3BCC">
          <w:rPr>
            <w:rFonts w:ascii="標楷體" w:eastAsia="標楷體" w:hAnsi="標楷體"/>
            <w:kern w:val="52"/>
            <w:sz w:val="28"/>
            <w:szCs w:val="28"/>
          </w:rPr>
          <w:t>暢茂</w:t>
        </w:r>
      </w:hyperlink>
      <w:r w:rsidRPr="001C3BCC">
        <w:rPr>
          <w:rFonts w:ascii="標楷體" w:eastAsia="標楷體" w:hAnsi="標楷體"/>
          <w:kern w:val="52"/>
          <w:sz w:val="28"/>
          <w:szCs w:val="28"/>
        </w:rPr>
        <w:t>條達，而為瞞液、癭腫、樛屈矣，不亦遠哉？</w:t>
      </w:r>
    </w:p>
    <w:p w:rsid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 w:hint="eastAsia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傳曰：“行前定則不困。”平居而講之，他日處之裕如也。然則中立之取諸竹以名其亭，而又與吾徒遊，豈苟然哉？</w:t>
      </w:r>
    </w:p>
    <w:p w:rsid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 w:hint="eastAsia"/>
          <w:kern w:val="52"/>
          <w:sz w:val="28"/>
          <w:szCs w:val="28"/>
        </w:rPr>
      </w:pPr>
    </w:p>
    <w:p w:rsid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 w:hint="eastAsia"/>
          <w:kern w:val="52"/>
          <w:sz w:val="28"/>
          <w:szCs w:val="28"/>
        </w:rPr>
      </w:pPr>
    </w:p>
    <w:p w:rsid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 w:hint="eastAsia"/>
          <w:kern w:val="52"/>
          <w:sz w:val="28"/>
          <w:szCs w:val="28"/>
        </w:rPr>
      </w:pPr>
    </w:p>
    <w:p w:rsid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 w:hint="eastAsia"/>
          <w:kern w:val="52"/>
          <w:sz w:val="28"/>
          <w:szCs w:val="28"/>
        </w:rPr>
      </w:pP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</w:p>
    <w:p w:rsidR="00743B50" w:rsidRPr="00743B50" w:rsidRDefault="00743B50" w:rsidP="00743B50">
      <w:pPr>
        <w:pStyle w:val="1"/>
        <w:spacing w:before="0" w:beforeAutospacing="0" w:after="0" w:afterAutospacing="0" w:line="640" w:lineRule="exact"/>
        <w:jc w:val="center"/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</w:pP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三</w:t>
      </w:r>
      <w:r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留侯論</w:t>
      </w: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="001C3BCC" w:rsidRPr="001C3BC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蘇軾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古之所謂豪傑之士，必有過人之節。人情有所不能忍者，匹夫見辱，拔劍而起，挺身而鬥，此不足為勇也。天下有大勇者，卒然臨之而不驚，無故加之而不怒。此其所挾持者甚大，而其志甚遠也。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夫子房受書於圯上之老人也，其事甚怪；然亦安知其非秦之世，有隱君子者出而試之。觀其所以微見其意者，皆聖賢相與警戒之義；而世不察，以為鬼物，亦已過矣。且其意不在書。當韓之亡，秦之方盛也，以刀鋸鼎鑊待天下之士。其平居無罪夷滅者，不可勝數。雖有賁、育，無所復施。夫持法太急者，其鋒不可犯，而其勢未可乘。子房不忍忿忿之心，以匹夫之力，而逞於一擊之間；當此之時，子房之不死者，其間不能容發，蓋亦已危矣。千金之子，不死於盜賊，何者？其身之可愛，而盜賊之不足以死也。子房以蓋世之才，不為伊尹、太公之謀，而特出於荊軻、聶政之計，以僥倖於不死，此圯上老人所為深惜者也。是故倨傲鮮腆而深折之。彼其能有所忍也，然後可以就大事，故曰：“孺子可教也。”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楚莊王伐鄭，鄭伯肉袒牽羊以逆；莊王曰：“其君能下人，必能信用其民矣。”遂舍之。勾踐之困於會稽，而歸臣妾於吳者，三年而不倦。且夫有報人之志，而不能下人者，是匹夫之剛也。夫老人者，以為子房才有餘，而憂其度量之不足，故深折其少年剛鋭之氣，使之忍小忿而就大謀。何則？非有生平之素，卒然相遇於草野之間，而命以僕妾之役，油然而不怪者，此固秦皇之所不能驚，而項籍之所不能怒也。</w:t>
      </w:r>
    </w:p>
    <w:p w:rsidR="001C3BCC" w:rsidRPr="001C3BCC" w:rsidRDefault="001C3BCC" w:rsidP="001C3BC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C3BCC">
        <w:rPr>
          <w:rFonts w:ascii="標楷體" w:eastAsia="標楷體" w:hAnsi="標楷體"/>
          <w:kern w:val="52"/>
          <w:sz w:val="28"/>
          <w:szCs w:val="28"/>
        </w:rPr>
        <w:t>觀夫高祖之所以勝，而項籍之所以敗者，在能忍與不能忍之間而已矣。項籍唯不能忍，是以百戰百勝而輕用其鋒；高祖忍之，養其全鋒而待其弊，此子房教之也。當淮陰破齊而欲自王，高祖發怒，見於詞色。由此觀之，猶有剛強不忍之氣，非子房其誰全之？太史公疑子房以為魁梧奇偉，而其狀貌乃如婦人女子，不稱其志氣。嗚呼！此其所以為子房歟！</w:t>
      </w:r>
    </w:p>
    <w:p w:rsidR="00743B50" w:rsidRPr="00134CAD" w:rsidRDefault="001C3BCC" w:rsidP="001C3BCC">
      <w:pPr>
        <w:pStyle w:val="1"/>
        <w:spacing w:before="0" w:beforeAutospacing="0" w:after="0" w:afterAutospacing="0" w:line="640" w:lineRule="exact"/>
        <w:jc w:val="center"/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</w:pPr>
      <w:r w:rsidRPr="00743B50">
        <w:rPr>
          <w:rFonts w:ascii="標楷體" w:eastAsia="標楷體" w:hAnsi="標楷體"/>
          <w:kern w:val="52"/>
          <w:sz w:val="28"/>
          <w:szCs w:val="28"/>
        </w:rPr>
        <w:t xml:space="preserve"> </w:t>
      </w:r>
      <w:r w:rsidR="00743B50" w:rsidRPr="00743B50">
        <w:rPr>
          <w:rFonts w:ascii="標楷體" w:eastAsia="標楷體" w:hAnsi="標楷體"/>
          <w:kern w:val="52"/>
          <w:sz w:val="28"/>
          <w:szCs w:val="28"/>
        </w:rPr>
        <w:br w:type="page"/>
      </w:r>
      <w:r w:rsidR="00743B50">
        <w:rPr>
          <w:rFonts w:ascii="標楷體" w:eastAsia="標楷體" w:hAnsi="標楷體" w:hint="eastAsia"/>
          <w:kern w:val="52"/>
          <w:sz w:val="28"/>
          <w:szCs w:val="28"/>
        </w:rPr>
        <w:lastRenderedPageBreak/>
        <w:t>四</w:t>
      </w:r>
      <w:r w:rsidR="00743B50"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34CAD" w:rsidRPr="00134CAD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原君</w:t>
      </w:r>
      <w:r w:rsidR="00743B50" w:rsidRPr="00134CAD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="00134CAD" w:rsidRPr="00134CAD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黃宗羲</w:t>
      </w:r>
    </w:p>
    <w:p w:rsidR="00134CAD" w:rsidRPr="00134CAD" w:rsidRDefault="00134CAD" w:rsidP="00134CAD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34CAD">
        <w:rPr>
          <w:rFonts w:ascii="標楷體" w:eastAsia="標楷體" w:hAnsi="標楷體"/>
          <w:kern w:val="52"/>
          <w:sz w:val="28"/>
          <w:szCs w:val="28"/>
        </w:rPr>
        <w:t>有生之初，人各自私也，人各自利也；天下有公利而莫或興之，有公害而莫或除之。有人者出，不以一己之利為利，而使天下受其利；不以一己之害為害，而使天下釋其害；此其人之勤勞必千萬於天下之人。夫以千萬倍之勤勞，而己又不享其利，必非天下之人情所欲居也。故古之人君，量而不欲入者，許由、務光1是也；入而又去之者，堯、舜是也；初不欲入而不得去者，禹是也。豈古之人有所異哉？好逸惡勞，亦猶夫人之情也。</w:t>
      </w:r>
    </w:p>
    <w:p w:rsidR="00134CAD" w:rsidRPr="00134CAD" w:rsidRDefault="00134CAD" w:rsidP="00134CAD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34CAD">
        <w:rPr>
          <w:rFonts w:ascii="標楷體" w:eastAsia="標楷體" w:hAnsi="標楷體"/>
          <w:kern w:val="52"/>
          <w:sz w:val="28"/>
          <w:szCs w:val="28"/>
        </w:rPr>
        <w:t>後之為人君者不然。以為天下利害之權皆出於我，我以天下之利盡歸於己，以天下之害盡歸於人，亦無不可；使天下之人，不敢自私，不敢自利，以我之大私為天下之大公。始而慚焉，久而安焉。視天下為莫大之產業，傳之子孫，受享無窮；漢高帝所謂“某業所就，孰與仲多”者，其逐利之情，不覺溢之於辭矣。此無他，古者以天下為主，君為客，凡君之所畢世而經營者，為天下也。今也以君為主，天下為客，凡天下之無地而得安寧者，為君也。是以其未得之也，屠毒天下之肝腦，離散天下之子女，以博我一人之產業，曾不慘然。曰：“我固為子孫創業也。”其既得之也，敲剝天下之骨髓，離散天下之子女，以奉我一人之淫樂，視為當然。曰：“此我產業之花息也。”然則，為天下之大害者，君而已矣。向使無君，人各得自私也，人各得自利也。嗚呼！豈設君之道固如是乎？</w:t>
      </w:r>
    </w:p>
    <w:p w:rsidR="00134CAD" w:rsidRPr="00134CAD" w:rsidRDefault="00134CAD" w:rsidP="00134CAD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134CAD">
        <w:rPr>
          <w:rFonts w:ascii="標楷體" w:eastAsia="標楷體" w:hAnsi="標楷體"/>
          <w:kern w:val="52"/>
          <w:sz w:val="28"/>
          <w:szCs w:val="28"/>
        </w:rPr>
        <w:t>古者天下之人愛戴其君，比之如父，擬之如天，誠不為過也。今也天下之人怨惡其君，視之如寇仇，名之為獨夫，固其所也。而小儒規規焉以君臣之義無所逃於天地之間，至桀、紂之暴，猶謂湯、武不當誅之，而妄傳伯夷、叔齊無稽之事，乃兆人萬姓崩潰之血肉，曾不異夫腐鼠。豈天地之大，於兆人萬姓之中，獨私其一人一姓乎！是故武王聖人也，孟子之言，聖人之言也；後世之君，欲以如父如天之空名，禁人之窺伺者，皆不便於其言，至廢孟子而不立，非導源於小儒乎！</w:t>
      </w:r>
    </w:p>
    <w:p w:rsidR="00743B50" w:rsidRPr="00134CAD" w:rsidRDefault="00743B50" w:rsidP="00743B50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</w:p>
    <w:p w:rsidR="00743B50" w:rsidRPr="00743B50" w:rsidRDefault="00743B50" w:rsidP="00743B50">
      <w:pPr>
        <w:pStyle w:val="1"/>
        <w:spacing w:before="0" w:beforeAutospacing="0" w:after="0" w:afterAutospacing="0" w:line="640" w:lineRule="exact"/>
        <w:jc w:val="center"/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</w:pPr>
      <w:r w:rsidRPr="00743B50">
        <w:rPr>
          <w:rFonts w:ascii="標楷體" w:eastAsia="標楷體" w:hAnsi="標楷體"/>
          <w:kern w:val="52"/>
          <w:sz w:val="28"/>
          <w:szCs w:val="28"/>
        </w:rPr>
        <w:br w:type="page"/>
      </w:r>
      <w:r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 </w:t>
      </w:r>
      <w:r w:rsidRPr="00743B50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1713C" w:rsidRPr="00A1713C">
        <w:rPr>
          <w:rStyle w:val="ya-q-full-text"/>
          <w:rFonts w:ascii="標楷體" w:eastAsia="標楷體" w:hAnsi="標楷體"/>
          <w:color w:val="000000" w:themeColor="text1"/>
          <w:sz w:val="32"/>
          <w:szCs w:val="32"/>
        </w:rPr>
        <w:t>與元微之書</w:t>
      </w:r>
      <w:r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hyperlink r:id="rId16" w:tooltip="Author:白居易" w:history="1">
        <w:r w:rsidR="00A1713C" w:rsidRPr="00A1713C">
          <w:rPr>
            <w:rStyle w:val="ya-q-full-text"/>
            <w:rFonts w:ascii="標楷體" w:eastAsia="標楷體" w:hAnsi="標楷體"/>
            <w:color w:val="000000" w:themeColor="text1"/>
            <w:sz w:val="32"/>
            <w:szCs w:val="32"/>
          </w:rPr>
          <w:t>白居易</w:t>
        </w:r>
      </w:hyperlink>
      <w:r w:rsidRPr="00743B50">
        <w:rPr>
          <w:rStyle w:val="ya-q-full-text"/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A1713C" w:rsidRPr="00A1713C" w:rsidRDefault="00A1713C" w:rsidP="00A1713C">
      <w:pPr>
        <w:widowControl/>
        <w:shd w:val="clear" w:color="auto" w:fill="FFFFFF"/>
        <w:spacing w:before="120" w:after="240"/>
        <w:textAlignment w:val="baseline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四月十日夜，樂天白：</w:t>
      </w:r>
    </w:p>
    <w:p w:rsidR="00A1713C" w:rsidRPr="00A1713C" w:rsidRDefault="00A1713C" w:rsidP="005C2DB4">
      <w:pPr>
        <w:spacing w:line="640" w:lineRule="exact"/>
        <w:ind w:firstLineChars="252" w:firstLine="706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微之，微之，不見足下面已三年矣；不得足下書欲二年矣。人生幾何，離闊如此！況以膠漆之心，置於胡越之身，進不得相合，退不能相忘，牽攣乖隔，各欲白首。微之，微之，如何！如何！天實為之，謂之奈何！</w:t>
      </w:r>
    </w:p>
    <w:p w:rsidR="00A1713C" w:rsidRPr="00A1713C" w:rsidRDefault="00A1713C" w:rsidP="005C2DB4">
      <w:pPr>
        <w:spacing w:line="640" w:lineRule="exact"/>
        <w:ind w:firstLineChars="252" w:firstLine="706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僕初到潯陽時，有熊孺登來，得足下前年病甚時一札，上報疾狀，次敘病心，終論平生交分。且云：「危惙之際，不暇及他，惟收數帙文章，封題其上，曰：『他日送達白二十二郎，便請以代書。』」悲哉！微之於我也，其若是乎！又睹所寄聞僕左降詩，云：「殘燈無焰影幢幢，此夕聞君謫九江。垂死病中驚坐起，暗風吹雨入寒窗。」此句他人尚不可聞，況僕心哉！至今每吟，猶惻惻耳。且置是事，略敘近懷。</w:t>
      </w:r>
    </w:p>
    <w:p w:rsidR="00A1713C" w:rsidRPr="00A1713C" w:rsidRDefault="00A1713C" w:rsidP="005C2DB4">
      <w:pPr>
        <w:spacing w:line="640" w:lineRule="exact"/>
        <w:ind w:firstLineChars="252" w:firstLine="706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僕自到九江，已涉三載，形骸且健，方寸甚安。下至家人，幸皆無恙。長兄去夏自徐州至，又有諸院孤小弟妺六、七人，提挈同來。昔所牽念者，今悉置在目前，得同寒暖飢飽：此一泰也。</w:t>
      </w:r>
    </w:p>
    <w:p w:rsidR="00A1713C" w:rsidRPr="00A1713C" w:rsidRDefault="00A1713C" w:rsidP="005C2DB4">
      <w:pPr>
        <w:spacing w:line="640" w:lineRule="exact"/>
        <w:ind w:firstLineChars="252" w:firstLine="706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江州風候稍涼，地少瘴癘，乃至虵虺蚊蚋，雖有甚稀。湓魚頗肥，江酒極美，其餘食物，多類北地。僕門內之口雖不少，司馬之俸雖不多，量入儉用，亦可自給，身衣口食，且免求人：此二泰也。</w:t>
      </w:r>
    </w:p>
    <w:p w:rsidR="00A1713C" w:rsidRPr="00A1713C" w:rsidRDefault="00A1713C" w:rsidP="005C2DB4">
      <w:pPr>
        <w:spacing w:line="640" w:lineRule="exact"/>
        <w:ind w:firstLineChars="252" w:firstLine="706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僕去年秋始遊廬山，到東、西二林間香爐峰下，見雲水泉石，勝絕第一，愛不能捨，因置草堂。前有喬松十數株，修竹千餘竿；青蘿為牆垣，白石為橋道；流水周於舍下，飛泉落於簷間；紅榴白蓮，羅生池砌；大抵若是，不能殫記。每一獨往，動彌旬日，平生所好者，盡在其中，不惟忘歸，可以終老：此三泰也。</w:t>
      </w:r>
    </w:p>
    <w:p w:rsidR="00A1713C" w:rsidRPr="00A1713C" w:rsidRDefault="00A1713C" w:rsidP="00877034">
      <w:pPr>
        <w:spacing w:line="640" w:lineRule="exact"/>
        <w:ind w:firstLine="567"/>
        <w:jc w:val="both"/>
        <w:rPr>
          <w:rFonts w:ascii="標楷體" w:eastAsia="標楷體" w:hAnsi="標楷體"/>
          <w:kern w:val="52"/>
          <w:sz w:val="28"/>
          <w:szCs w:val="28"/>
        </w:rPr>
      </w:pPr>
      <w:r w:rsidRPr="00A1713C">
        <w:rPr>
          <w:rFonts w:ascii="標楷體" w:eastAsia="標楷體" w:hAnsi="標楷體"/>
          <w:kern w:val="52"/>
          <w:sz w:val="28"/>
          <w:szCs w:val="28"/>
        </w:rPr>
        <w:t>計足下久得僕書，必加憂望；今故錄三泰，以先奉報。</w:t>
      </w:r>
    </w:p>
    <w:p w:rsidR="00743B50" w:rsidRPr="00A1713C" w:rsidRDefault="00743B50" w:rsidP="00A1713C">
      <w:pPr>
        <w:spacing w:line="640" w:lineRule="exact"/>
        <w:ind w:firstLine="799"/>
        <w:jc w:val="both"/>
        <w:rPr>
          <w:rFonts w:ascii="標楷體" w:eastAsia="標楷體" w:hAnsi="標楷體"/>
          <w:kern w:val="52"/>
          <w:sz w:val="28"/>
          <w:szCs w:val="28"/>
        </w:rPr>
      </w:pPr>
    </w:p>
    <w:sectPr w:rsidR="00743B50" w:rsidRPr="00A1713C" w:rsidSect="007519E9">
      <w:headerReference w:type="even" r:id="rId17"/>
      <w:footerReference w:type="even" r:id="rId18"/>
      <w:pgSz w:w="11907" w:h="16839" w:code="9"/>
      <w:pgMar w:top="720" w:right="720" w:bottom="720" w:left="720" w:header="851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40" w:rsidRDefault="00351340">
      <w:r>
        <w:separator/>
      </w:r>
    </w:p>
  </w:endnote>
  <w:endnote w:type="continuationSeparator" w:id="1">
    <w:p w:rsidR="00351340" w:rsidRDefault="0035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53" w:rsidRDefault="006C5553">
    <w:pPr>
      <w:pStyle w:val="a5"/>
    </w:pPr>
  </w:p>
  <w:p w:rsidR="006C5553" w:rsidRDefault="006C5553"/>
  <w:p w:rsidR="006C5553" w:rsidRDefault="006C5553"/>
  <w:p w:rsidR="006C5553" w:rsidRDefault="006C5553"/>
  <w:p w:rsidR="006C5553" w:rsidRDefault="006C55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40" w:rsidRDefault="00351340">
      <w:r>
        <w:separator/>
      </w:r>
    </w:p>
  </w:footnote>
  <w:footnote w:type="continuationSeparator" w:id="1">
    <w:p w:rsidR="00351340" w:rsidRDefault="00351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53" w:rsidRDefault="006C5553">
    <w:pPr>
      <w:pStyle w:val="a3"/>
    </w:pPr>
  </w:p>
  <w:p w:rsidR="006C5553" w:rsidRDefault="006C5553"/>
  <w:p w:rsidR="006C5553" w:rsidRDefault="006C5553"/>
  <w:p w:rsidR="006C5553" w:rsidRDefault="006C5553"/>
  <w:p w:rsidR="006C5553" w:rsidRDefault="006C55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DFC"/>
    <w:multiLevelType w:val="hybridMultilevel"/>
    <w:tmpl w:val="C17C3888"/>
    <w:lvl w:ilvl="0" w:tplc="4E4C26B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BD3"/>
    <w:rsid w:val="00001CD5"/>
    <w:rsid w:val="00011BF6"/>
    <w:rsid w:val="000174B8"/>
    <w:rsid w:val="00027897"/>
    <w:rsid w:val="00027EFE"/>
    <w:rsid w:val="000606B6"/>
    <w:rsid w:val="00062724"/>
    <w:rsid w:val="000742DC"/>
    <w:rsid w:val="00076662"/>
    <w:rsid w:val="00092A46"/>
    <w:rsid w:val="000A381E"/>
    <w:rsid w:val="000B010A"/>
    <w:rsid w:val="000C08B3"/>
    <w:rsid w:val="000D65F6"/>
    <w:rsid w:val="000E108C"/>
    <w:rsid w:val="000F013E"/>
    <w:rsid w:val="00100F96"/>
    <w:rsid w:val="00112830"/>
    <w:rsid w:val="00122B85"/>
    <w:rsid w:val="0012684A"/>
    <w:rsid w:val="00134CAD"/>
    <w:rsid w:val="00144089"/>
    <w:rsid w:val="001477B1"/>
    <w:rsid w:val="00153756"/>
    <w:rsid w:val="0015790A"/>
    <w:rsid w:val="00173561"/>
    <w:rsid w:val="0017535E"/>
    <w:rsid w:val="00185DE7"/>
    <w:rsid w:val="00191937"/>
    <w:rsid w:val="00192327"/>
    <w:rsid w:val="0019235E"/>
    <w:rsid w:val="001958B5"/>
    <w:rsid w:val="00196F2C"/>
    <w:rsid w:val="001A6B97"/>
    <w:rsid w:val="001B0E6E"/>
    <w:rsid w:val="001C3BCC"/>
    <w:rsid w:val="001C4680"/>
    <w:rsid w:val="001D540C"/>
    <w:rsid w:val="001E1453"/>
    <w:rsid w:val="001F72D1"/>
    <w:rsid w:val="00222D1E"/>
    <w:rsid w:val="0022465B"/>
    <w:rsid w:val="00224B71"/>
    <w:rsid w:val="00253E53"/>
    <w:rsid w:val="0025774A"/>
    <w:rsid w:val="002638F2"/>
    <w:rsid w:val="00270C00"/>
    <w:rsid w:val="00282033"/>
    <w:rsid w:val="002A1B9F"/>
    <w:rsid w:val="002B6E04"/>
    <w:rsid w:val="002C1B88"/>
    <w:rsid w:val="002C1D17"/>
    <w:rsid w:val="002C2DBB"/>
    <w:rsid w:val="002D10F6"/>
    <w:rsid w:val="002D2191"/>
    <w:rsid w:val="002D463B"/>
    <w:rsid w:val="002D485F"/>
    <w:rsid w:val="00312E1D"/>
    <w:rsid w:val="00316C07"/>
    <w:rsid w:val="003205B0"/>
    <w:rsid w:val="00324B83"/>
    <w:rsid w:val="00326B06"/>
    <w:rsid w:val="00336C1B"/>
    <w:rsid w:val="00341286"/>
    <w:rsid w:val="00347B61"/>
    <w:rsid w:val="00351340"/>
    <w:rsid w:val="0037731C"/>
    <w:rsid w:val="00377400"/>
    <w:rsid w:val="00391520"/>
    <w:rsid w:val="0039685D"/>
    <w:rsid w:val="003B4F33"/>
    <w:rsid w:val="003B7338"/>
    <w:rsid w:val="003B7A2D"/>
    <w:rsid w:val="003C1636"/>
    <w:rsid w:val="003C3571"/>
    <w:rsid w:val="003C7337"/>
    <w:rsid w:val="003E0E2C"/>
    <w:rsid w:val="003E3064"/>
    <w:rsid w:val="003E3488"/>
    <w:rsid w:val="003E6767"/>
    <w:rsid w:val="00403715"/>
    <w:rsid w:val="00411993"/>
    <w:rsid w:val="004227B4"/>
    <w:rsid w:val="00423384"/>
    <w:rsid w:val="00446257"/>
    <w:rsid w:val="00451FCC"/>
    <w:rsid w:val="004648EB"/>
    <w:rsid w:val="004668B1"/>
    <w:rsid w:val="00480192"/>
    <w:rsid w:val="00480BF0"/>
    <w:rsid w:val="004854AF"/>
    <w:rsid w:val="00490D7D"/>
    <w:rsid w:val="004A2B71"/>
    <w:rsid w:val="004B11C8"/>
    <w:rsid w:val="004C1B92"/>
    <w:rsid w:val="004C4854"/>
    <w:rsid w:val="004E021B"/>
    <w:rsid w:val="004E7233"/>
    <w:rsid w:val="004E782E"/>
    <w:rsid w:val="004F75E5"/>
    <w:rsid w:val="00500FC4"/>
    <w:rsid w:val="0050332C"/>
    <w:rsid w:val="00506DB9"/>
    <w:rsid w:val="00507AC7"/>
    <w:rsid w:val="00522D0A"/>
    <w:rsid w:val="00534C1D"/>
    <w:rsid w:val="00540CA2"/>
    <w:rsid w:val="00552F9A"/>
    <w:rsid w:val="00556748"/>
    <w:rsid w:val="00572167"/>
    <w:rsid w:val="00576980"/>
    <w:rsid w:val="0058257B"/>
    <w:rsid w:val="005928BF"/>
    <w:rsid w:val="005A3A91"/>
    <w:rsid w:val="005B097B"/>
    <w:rsid w:val="005B51A9"/>
    <w:rsid w:val="005B5F55"/>
    <w:rsid w:val="005C2DB4"/>
    <w:rsid w:val="005C3300"/>
    <w:rsid w:val="005C7825"/>
    <w:rsid w:val="005D0A6B"/>
    <w:rsid w:val="00617E2E"/>
    <w:rsid w:val="0063691B"/>
    <w:rsid w:val="00653F20"/>
    <w:rsid w:val="00664702"/>
    <w:rsid w:val="00666656"/>
    <w:rsid w:val="00671896"/>
    <w:rsid w:val="00671AED"/>
    <w:rsid w:val="00672314"/>
    <w:rsid w:val="00677F59"/>
    <w:rsid w:val="0068168D"/>
    <w:rsid w:val="00682B0A"/>
    <w:rsid w:val="00683972"/>
    <w:rsid w:val="006855DC"/>
    <w:rsid w:val="00692BD7"/>
    <w:rsid w:val="006A767D"/>
    <w:rsid w:val="006B53EA"/>
    <w:rsid w:val="006C5553"/>
    <w:rsid w:val="006D569B"/>
    <w:rsid w:val="006F2DAA"/>
    <w:rsid w:val="0070286F"/>
    <w:rsid w:val="00721287"/>
    <w:rsid w:val="00743B50"/>
    <w:rsid w:val="0074498C"/>
    <w:rsid w:val="007519E9"/>
    <w:rsid w:val="007543C6"/>
    <w:rsid w:val="00764E39"/>
    <w:rsid w:val="007679C6"/>
    <w:rsid w:val="00776F8F"/>
    <w:rsid w:val="007800EF"/>
    <w:rsid w:val="00780AEC"/>
    <w:rsid w:val="007938B9"/>
    <w:rsid w:val="007A4F51"/>
    <w:rsid w:val="007B36DF"/>
    <w:rsid w:val="007C2A2A"/>
    <w:rsid w:val="007E1DCB"/>
    <w:rsid w:val="007E42A3"/>
    <w:rsid w:val="0082371D"/>
    <w:rsid w:val="00824293"/>
    <w:rsid w:val="008271A9"/>
    <w:rsid w:val="008340F5"/>
    <w:rsid w:val="008364C0"/>
    <w:rsid w:val="0083705D"/>
    <w:rsid w:val="00843B5E"/>
    <w:rsid w:val="00843BA9"/>
    <w:rsid w:val="008502EC"/>
    <w:rsid w:val="0085273F"/>
    <w:rsid w:val="00854D6C"/>
    <w:rsid w:val="008743E6"/>
    <w:rsid w:val="00877034"/>
    <w:rsid w:val="00877DE2"/>
    <w:rsid w:val="008924F4"/>
    <w:rsid w:val="008C0ACE"/>
    <w:rsid w:val="008C6284"/>
    <w:rsid w:val="008D408C"/>
    <w:rsid w:val="008D60C0"/>
    <w:rsid w:val="008E3B39"/>
    <w:rsid w:val="008E3F1A"/>
    <w:rsid w:val="008E3FE1"/>
    <w:rsid w:val="008E7038"/>
    <w:rsid w:val="008F0042"/>
    <w:rsid w:val="008F0114"/>
    <w:rsid w:val="008F2506"/>
    <w:rsid w:val="008F54DB"/>
    <w:rsid w:val="009010A6"/>
    <w:rsid w:val="00903330"/>
    <w:rsid w:val="00907E20"/>
    <w:rsid w:val="00922E6D"/>
    <w:rsid w:val="00930BD3"/>
    <w:rsid w:val="00931134"/>
    <w:rsid w:val="00951FE8"/>
    <w:rsid w:val="0095361D"/>
    <w:rsid w:val="00987CE1"/>
    <w:rsid w:val="009B58E8"/>
    <w:rsid w:val="009C232F"/>
    <w:rsid w:val="009D0731"/>
    <w:rsid w:val="009E12E6"/>
    <w:rsid w:val="009F136A"/>
    <w:rsid w:val="00A1433D"/>
    <w:rsid w:val="00A1713C"/>
    <w:rsid w:val="00A24428"/>
    <w:rsid w:val="00A2721B"/>
    <w:rsid w:val="00A32905"/>
    <w:rsid w:val="00A46143"/>
    <w:rsid w:val="00A5059B"/>
    <w:rsid w:val="00A66C6B"/>
    <w:rsid w:val="00A67606"/>
    <w:rsid w:val="00A741CD"/>
    <w:rsid w:val="00A81549"/>
    <w:rsid w:val="00A828C2"/>
    <w:rsid w:val="00A8313F"/>
    <w:rsid w:val="00A84630"/>
    <w:rsid w:val="00AA4F4C"/>
    <w:rsid w:val="00AA5FB5"/>
    <w:rsid w:val="00AB640D"/>
    <w:rsid w:val="00AC1361"/>
    <w:rsid w:val="00AC189E"/>
    <w:rsid w:val="00AD0ACC"/>
    <w:rsid w:val="00AD2EEC"/>
    <w:rsid w:val="00AD56C1"/>
    <w:rsid w:val="00AD73A8"/>
    <w:rsid w:val="00AE0F22"/>
    <w:rsid w:val="00AE1A53"/>
    <w:rsid w:val="00AF27BA"/>
    <w:rsid w:val="00B01625"/>
    <w:rsid w:val="00B03047"/>
    <w:rsid w:val="00B46D8D"/>
    <w:rsid w:val="00B53F32"/>
    <w:rsid w:val="00B56557"/>
    <w:rsid w:val="00B71E82"/>
    <w:rsid w:val="00B720A1"/>
    <w:rsid w:val="00B73212"/>
    <w:rsid w:val="00B74EFB"/>
    <w:rsid w:val="00B76D95"/>
    <w:rsid w:val="00B80099"/>
    <w:rsid w:val="00B81FAD"/>
    <w:rsid w:val="00B87EA2"/>
    <w:rsid w:val="00BB28CB"/>
    <w:rsid w:val="00BC3621"/>
    <w:rsid w:val="00BC4DCB"/>
    <w:rsid w:val="00BD4D34"/>
    <w:rsid w:val="00BD53F8"/>
    <w:rsid w:val="00BD6203"/>
    <w:rsid w:val="00BE240C"/>
    <w:rsid w:val="00C14466"/>
    <w:rsid w:val="00C25A86"/>
    <w:rsid w:val="00C33ADE"/>
    <w:rsid w:val="00C35AB5"/>
    <w:rsid w:val="00C45950"/>
    <w:rsid w:val="00C45BB5"/>
    <w:rsid w:val="00C645D4"/>
    <w:rsid w:val="00C71819"/>
    <w:rsid w:val="00C75E7A"/>
    <w:rsid w:val="00C84BA4"/>
    <w:rsid w:val="00C91136"/>
    <w:rsid w:val="00C96DC5"/>
    <w:rsid w:val="00CB035B"/>
    <w:rsid w:val="00CB7DD8"/>
    <w:rsid w:val="00CC160A"/>
    <w:rsid w:val="00CD2BA9"/>
    <w:rsid w:val="00CD68F9"/>
    <w:rsid w:val="00CE1271"/>
    <w:rsid w:val="00D00B60"/>
    <w:rsid w:val="00D12ECB"/>
    <w:rsid w:val="00D155FE"/>
    <w:rsid w:val="00D2317A"/>
    <w:rsid w:val="00D30125"/>
    <w:rsid w:val="00D31171"/>
    <w:rsid w:val="00D32A53"/>
    <w:rsid w:val="00D375FA"/>
    <w:rsid w:val="00D67BD9"/>
    <w:rsid w:val="00D80B0A"/>
    <w:rsid w:val="00D80D7F"/>
    <w:rsid w:val="00D8642A"/>
    <w:rsid w:val="00DA4826"/>
    <w:rsid w:val="00DB53A4"/>
    <w:rsid w:val="00DC1CD1"/>
    <w:rsid w:val="00DC4A22"/>
    <w:rsid w:val="00DD311D"/>
    <w:rsid w:val="00DE6F79"/>
    <w:rsid w:val="00E05281"/>
    <w:rsid w:val="00E13EBB"/>
    <w:rsid w:val="00E2007D"/>
    <w:rsid w:val="00E37C52"/>
    <w:rsid w:val="00E71952"/>
    <w:rsid w:val="00E929D7"/>
    <w:rsid w:val="00EB5C41"/>
    <w:rsid w:val="00EB7186"/>
    <w:rsid w:val="00ED7876"/>
    <w:rsid w:val="00EE2DDA"/>
    <w:rsid w:val="00F12552"/>
    <w:rsid w:val="00F13804"/>
    <w:rsid w:val="00F525A2"/>
    <w:rsid w:val="00F7310D"/>
    <w:rsid w:val="00F8129F"/>
    <w:rsid w:val="00F93FF7"/>
    <w:rsid w:val="00FA763A"/>
    <w:rsid w:val="00FB03F4"/>
    <w:rsid w:val="00FC7580"/>
    <w:rsid w:val="00FD4492"/>
    <w:rsid w:val="00F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uiPriority w:val="99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paragraph" w:customStyle="1" w:styleId="11">
    <w:name w:val="內文1"/>
    <w:basedOn w:val="a"/>
    <w:qFormat/>
    <w:rsid w:val="007519E9"/>
    <w:pPr>
      <w:snapToGrid w:val="0"/>
      <w:spacing w:before="100" w:beforeAutospacing="1" w:after="100" w:afterAutospacing="1" w:line="360" w:lineRule="auto"/>
      <w:ind w:firstLineChars="200" w:firstLine="200"/>
      <w:jc w:val="both"/>
    </w:pPr>
    <w:rPr>
      <w:rFonts w:ascii="標楷體" w:eastAsia="標楷體" w:hAnsi="標楷體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3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ti.dugushici.com/ancient_authors/561" TargetMode="External"/><Relationship Id="rId13" Type="http://schemas.openxmlformats.org/officeDocument/2006/relationships/hyperlink" Target="https://baike.baidu.hk/item/%E5%AD%90%E6%80%9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baidu.hk/item/%E5%88%86%E8%87%B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h.m.wikisource.org/wiki/Author:%E7%99%BD%E5%B1%85%E6%98%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hk/item/%E6%9A%A2%E8%8C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hk/item/%E6%9A%A2%E8%8C%82" TargetMode="External"/><Relationship Id="rId10" Type="http://schemas.openxmlformats.org/officeDocument/2006/relationships/hyperlink" Target="https://baike.baidu.hk/item/%E5%AE%89%E5%BE%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hk/item/%E8%AB%BC%E8%8D%89" TargetMode="External"/><Relationship Id="rId14" Type="http://schemas.openxmlformats.org/officeDocument/2006/relationships/hyperlink" Target="https://baike.baidu.hk/item/%E6%9B%BE%E5%AD%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9C00-B8FC-40B5-B2AB-57D1DA53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圖書館03</cp:lastModifiedBy>
  <cp:revision>16</cp:revision>
  <cp:lastPrinted>2021-11-29T00:45:00Z</cp:lastPrinted>
  <dcterms:created xsi:type="dcterms:W3CDTF">2021-11-22T03:59:00Z</dcterms:created>
  <dcterms:modified xsi:type="dcterms:W3CDTF">2022-11-24T04:04:00Z</dcterms:modified>
</cp:coreProperties>
</file>